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3CE7" w14:textId="5EF50A7A" w:rsidR="00780EEF" w:rsidRDefault="00780EEF" w:rsidP="00405BBC">
      <w:pPr>
        <w:rPr>
          <w:rFonts w:ascii="Arial" w:hAnsi="Arial" w:cs="Arial"/>
          <w:sz w:val="30"/>
          <w:szCs w:val="30"/>
          <w:shd w:val="clear" w:color="auto" w:fill="FAF9F8"/>
        </w:rPr>
      </w:pPr>
      <w:r>
        <w:rPr>
          <w:rFonts w:ascii="Arial" w:hAnsi="Arial" w:cs="Arial"/>
          <w:sz w:val="30"/>
          <w:szCs w:val="30"/>
          <w:shd w:val="clear" w:color="auto" w:fill="FAF9F8"/>
        </w:rPr>
        <w:t>MT. SIMON AQUIFER MONITORING</w:t>
      </w:r>
    </w:p>
    <w:p w14:paraId="799FC548" w14:textId="130786DE" w:rsidR="00780EEF" w:rsidRDefault="00FE3DEB" w:rsidP="00405BBC">
      <w:pPr>
        <w:rPr>
          <w:rFonts w:ascii="Arial" w:hAnsi="Arial" w:cs="Arial"/>
          <w:sz w:val="30"/>
          <w:szCs w:val="30"/>
          <w:shd w:val="clear" w:color="auto" w:fill="FAF9F8"/>
        </w:rPr>
      </w:pPr>
      <w:r>
        <w:rPr>
          <w:rFonts w:ascii="Arial" w:hAnsi="Arial" w:cs="Arial"/>
          <w:sz w:val="30"/>
          <w:szCs w:val="30"/>
          <w:shd w:val="clear" w:color="auto" w:fill="FAF9F8"/>
        </w:rPr>
        <w:t>Mankato-St. Peter Region</w:t>
      </w:r>
    </w:p>
    <w:p w14:paraId="0FC6F6C1" w14:textId="77777777" w:rsidR="00780EEF" w:rsidRDefault="00780EEF" w:rsidP="00405BBC">
      <w:pPr>
        <w:rPr>
          <w:rFonts w:ascii="Arial" w:hAnsi="Arial" w:cs="Arial"/>
          <w:sz w:val="30"/>
          <w:szCs w:val="30"/>
          <w:shd w:val="clear" w:color="auto" w:fill="FAF9F8"/>
        </w:rPr>
      </w:pPr>
    </w:p>
    <w:p w14:paraId="4C167A54" w14:textId="05987CEF" w:rsidR="00405BBC" w:rsidRPr="00780EEF" w:rsidRDefault="00FE3DEB" w:rsidP="00405BBC">
      <w:r>
        <w:rPr>
          <w:rFonts w:ascii="Arial" w:hAnsi="Arial" w:cs="Arial"/>
          <w:sz w:val="30"/>
          <w:szCs w:val="30"/>
          <w:shd w:val="clear" w:color="auto" w:fill="FAF9F8"/>
        </w:rPr>
        <w:t>Overview</w:t>
      </w:r>
      <w:r w:rsidR="00405BBC">
        <w:rPr>
          <w:rFonts w:ascii="Arial" w:hAnsi="Arial" w:cs="Arial"/>
          <w:sz w:val="30"/>
          <w:szCs w:val="30"/>
          <w:shd w:val="clear" w:color="auto" w:fill="FAF9F8"/>
        </w:rPr>
        <w:br/>
      </w:r>
      <w:r w:rsidR="00405BBC" w:rsidRPr="00780EEF">
        <w:t>The Mt. Simon aquifer is the deepest bedrock aquifer in south central/southeastern Minnesota. It extends across southern Minnesota and south and east (see map). It is the most productive underground water source in the region and supplies water for over one million Minnesotans. Groundwater monitoring indicates declining levels in some parts of Minneapolis/St. Paul metro areas where water is being withdrawn for municipal and commercial use (and also regional declines west of Mankato). Significant research is underway by Minnesota Department of Natural Resources to better understand water use and recharge trends.</w:t>
      </w:r>
    </w:p>
    <w:p w14:paraId="2920D137" w14:textId="6B06F2C2" w:rsidR="00BB251D" w:rsidRDefault="00BB251D" w:rsidP="00405BBC">
      <w:pPr>
        <w:rPr>
          <w:rFonts w:ascii="Times New Roman" w:hAnsi="Times New Roman"/>
          <w:sz w:val="25"/>
          <w:szCs w:val="25"/>
          <w:shd w:val="clear" w:color="auto" w:fill="FAF9F8"/>
        </w:rPr>
      </w:pPr>
    </w:p>
    <w:p w14:paraId="049BFD22" w14:textId="712AA9FB" w:rsidR="00BB251D" w:rsidRDefault="00BB251D" w:rsidP="00405BBC">
      <w:pPr>
        <w:rPr>
          <w:rFonts w:ascii="Times New Roman" w:hAnsi="Times New Roman"/>
        </w:rPr>
      </w:pPr>
      <w:r w:rsidRPr="00BB251D">
        <w:rPr>
          <w:rFonts w:ascii="Times New Roman" w:hAnsi="Times New Roman"/>
          <w:noProof/>
        </w:rPr>
        <w:drawing>
          <wp:inline distT="0" distB="0" distL="0" distR="0" wp14:anchorId="5028675F" wp14:editId="39128DA4">
            <wp:extent cx="2908300" cy="370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8300" cy="3708400"/>
                    </a:xfrm>
                    <a:prstGeom prst="rect">
                      <a:avLst/>
                    </a:prstGeom>
                  </pic:spPr>
                </pic:pic>
              </a:graphicData>
            </a:graphic>
          </wp:inline>
        </w:drawing>
      </w:r>
    </w:p>
    <w:p w14:paraId="0C68557C" w14:textId="77777777" w:rsidR="00A831C4" w:rsidRDefault="00A831C4" w:rsidP="00A831C4">
      <w:pPr>
        <w:pStyle w:val="Default"/>
      </w:pPr>
    </w:p>
    <w:p w14:paraId="0CC7E35E" w14:textId="19A41BF7" w:rsidR="00A831C4" w:rsidRPr="00405BBC" w:rsidRDefault="00A831C4" w:rsidP="00A831C4">
      <w:pPr>
        <w:rPr>
          <w:rFonts w:ascii="Times New Roman" w:hAnsi="Times New Roman"/>
        </w:rPr>
      </w:pPr>
      <w:r>
        <w:t xml:space="preserve"> </w:t>
      </w:r>
      <w:r>
        <w:rPr>
          <w:rStyle w:val="A3"/>
        </w:rPr>
        <w:t xml:space="preserve">Map of the extent of the Mt. Simon </w:t>
      </w:r>
      <w:proofErr w:type="spellStart"/>
      <w:r>
        <w:rPr>
          <w:rStyle w:val="A3"/>
        </w:rPr>
        <w:t>Aquifer.Map</w:t>
      </w:r>
      <w:proofErr w:type="spellEnd"/>
      <w:r>
        <w:rPr>
          <w:rStyle w:val="A3"/>
        </w:rPr>
        <w:t xml:space="preserve"> source: USGS</w:t>
      </w:r>
    </w:p>
    <w:p w14:paraId="586D4519" w14:textId="155FB911" w:rsidR="009F77BA" w:rsidRDefault="009F77BA" w:rsidP="009F77BA">
      <w:pPr>
        <w:rPr>
          <w:rFonts w:ascii="Times New Roman" w:hAnsi="Times New Roman"/>
          <w:sz w:val="25"/>
          <w:szCs w:val="25"/>
          <w:shd w:val="clear" w:color="auto" w:fill="FAF9F8"/>
        </w:rPr>
      </w:pPr>
    </w:p>
    <w:p w14:paraId="7C584AD5" w14:textId="623BCF14" w:rsidR="009F77BA" w:rsidRDefault="009F77BA" w:rsidP="009F77BA">
      <w:pPr>
        <w:rPr>
          <w:rFonts w:ascii="Times New Roman" w:hAnsi="Times New Roman"/>
          <w:sz w:val="25"/>
          <w:szCs w:val="25"/>
          <w:shd w:val="clear" w:color="auto" w:fill="FAF9F8"/>
        </w:rPr>
      </w:pPr>
    </w:p>
    <w:p w14:paraId="7AF3DB4B" w14:textId="02C97415" w:rsidR="00405BBC" w:rsidRPr="00780EEF" w:rsidRDefault="00FE3DEB" w:rsidP="00405BBC">
      <w:r>
        <w:rPr>
          <w:rFonts w:ascii="Arial" w:hAnsi="Arial" w:cs="Arial"/>
          <w:sz w:val="30"/>
          <w:szCs w:val="30"/>
          <w:shd w:val="clear" w:color="auto" w:fill="FAF9F8"/>
        </w:rPr>
        <w:t>Geology</w:t>
      </w:r>
      <w:r w:rsidR="00405BBC">
        <w:rPr>
          <w:rFonts w:ascii="Arial" w:hAnsi="Arial" w:cs="Arial"/>
          <w:sz w:val="30"/>
          <w:szCs w:val="30"/>
          <w:shd w:val="clear" w:color="auto" w:fill="FAF9F8"/>
        </w:rPr>
        <w:br/>
      </w:r>
      <w:r w:rsidR="00405BBC" w:rsidRPr="00780EEF">
        <w:t>The Mt. Simon is made of a kind of sedimentary rock called “</w:t>
      </w:r>
      <w:r w:rsidR="00780EEF" w:rsidRPr="00780EEF">
        <w:t>s</w:t>
      </w:r>
      <w:r w:rsidR="00405BBC" w:rsidRPr="00780EEF">
        <w:t>andstone”. This rock is permeable, which means that groundwater can flow inside of and through it. When the aquifer is saturated with enough water, communities can drill wells down to it and it can produce drinking water or water for industrial use. In some areas, the aquifer is underlain by another geologic formation called the Hinckley Sandstone. In areas where these two formations are laying on top of each other, they are called the Mt. Simon-Hinckley aquifer.</w:t>
      </w:r>
    </w:p>
    <w:p w14:paraId="431BE3E3" w14:textId="7830C900" w:rsidR="009F77BA" w:rsidRPr="009F77BA" w:rsidRDefault="009F77BA" w:rsidP="009F77BA">
      <w:pPr>
        <w:rPr>
          <w:rFonts w:ascii="Times New Roman" w:hAnsi="Times New Roman"/>
        </w:rPr>
      </w:pPr>
    </w:p>
    <w:p w14:paraId="4AB82ED0" w14:textId="77777777" w:rsidR="00FE3DEB" w:rsidRDefault="00FE3DEB" w:rsidP="009F77BA">
      <w:pPr>
        <w:rPr>
          <w:rFonts w:ascii="Arial" w:hAnsi="Arial" w:cs="Arial"/>
          <w:sz w:val="30"/>
          <w:szCs w:val="30"/>
          <w:shd w:val="clear" w:color="auto" w:fill="FAF9F8"/>
        </w:rPr>
      </w:pPr>
      <w:r>
        <w:rPr>
          <w:rFonts w:ascii="Arial" w:hAnsi="Arial" w:cs="Arial"/>
          <w:sz w:val="30"/>
          <w:szCs w:val="30"/>
          <w:shd w:val="clear" w:color="auto" w:fill="FAF9F8"/>
        </w:rPr>
        <w:lastRenderedPageBreak/>
        <w:t xml:space="preserve">Mt. Simon Monitoring, Mankato-St. Peter Region </w:t>
      </w:r>
    </w:p>
    <w:p w14:paraId="32F99BB5" w14:textId="77777777" w:rsidR="00405BBC" w:rsidRDefault="00405BBC" w:rsidP="009F77BA">
      <w:pPr>
        <w:rPr>
          <w:rFonts w:ascii="Arial" w:hAnsi="Arial" w:cs="Arial"/>
          <w:sz w:val="30"/>
          <w:szCs w:val="30"/>
          <w:shd w:val="clear" w:color="auto" w:fill="FAF9F8"/>
        </w:rPr>
      </w:pPr>
    </w:p>
    <w:p w14:paraId="5EE17269" w14:textId="5A49F2E6" w:rsidR="00405BBC" w:rsidRPr="00780EEF" w:rsidRDefault="00405BBC" w:rsidP="00780EEF">
      <w:pPr>
        <w:rPr>
          <w:rFonts w:cstheme="minorHAnsi"/>
        </w:rPr>
      </w:pPr>
      <w:r w:rsidRPr="00780EEF">
        <w:rPr>
          <w:rFonts w:cstheme="minorHAnsi"/>
          <w:shd w:val="clear" w:color="auto" w:fill="FAF9F8"/>
        </w:rPr>
        <w:t xml:space="preserve">Minnesota Department of Natural Resources </w:t>
      </w:r>
      <w:r w:rsidR="00780EEF">
        <w:rPr>
          <w:rFonts w:cstheme="minorHAnsi"/>
          <w:shd w:val="clear" w:color="auto" w:fill="FAF9F8"/>
        </w:rPr>
        <w:t xml:space="preserve">(MDNR) </w:t>
      </w:r>
      <w:r w:rsidRPr="00780EEF">
        <w:rPr>
          <w:rFonts w:cstheme="minorHAnsi"/>
          <w:shd w:val="clear" w:color="auto" w:fill="FAF9F8"/>
        </w:rPr>
        <w:t>is the responsible agency for monitoring groundwater levels in Minnesota. You can learn about groundwater monitoring sites across the state by exploring the Cooperative Groundwater Monitoring website; https://www.dnr.state.mn.us/waters/cgm/index.html</w:t>
      </w:r>
    </w:p>
    <w:p w14:paraId="543E377A" w14:textId="6B63B097" w:rsidR="00BB251D" w:rsidRPr="00780EEF" w:rsidRDefault="00BB251D" w:rsidP="00780EEF">
      <w:pPr>
        <w:rPr>
          <w:rFonts w:cstheme="minorHAnsi"/>
          <w:sz w:val="30"/>
          <w:szCs w:val="30"/>
          <w:shd w:val="clear" w:color="auto" w:fill="FAF9F8"/>
        </w:rPr>
      </w:pPr>
    </w:p>
    <w:p w14:paraId="68EE4AF4" w14:textId="7DED2312" w:rsidR="00CC4592" w:rsidRPr="00780EEF" w:rsidRDefault="00780EEF" w:rsidP="00780EEF">
      <w:pPr>
        <w:rPr>
          <w:rFonts w:cstheme="minorHAnsi"/>
          <w:shd w:val="clear" w:color="auto" w:fill="FAF9F8"/>
        </w:rPr>
      </w:pPr>
      <w:r w:rsidRPr="00780EEF">
        <w:rPr>
          <w:rFonts w:cstheme="minorHAnsi"/>
          <w:shd w:val="clear" w:color="auto" w:fill="FAF9F8"/>
        </w:rPr>
        <w:t xml:space="preserve">Mt. Simon monitoring in the Mankato area is funded by the </w:t>
      </w:r>
      <w:r w:rsidRPr="00780EEF">
        <w:rPr>
          <w:rFonts w:cstheme="minorHAnsi"/>
          <w:szCs w:val="22"/>
        </w:rPr>
        <w:t xml:space="preserve">Mt. Simon </w:t>
      </w:r>
      <w:r w:rsidR="00FE3DEB">
        <w:rPr>
          <w:rFonts w:cstheme="minorHAnsi"/>
          <w:szCs w:val="22"/>
        </w:rPr>
        <w:t xml:space="preserve">Aquifer </w:t>
      </w:r>
      <w:r w:rsidRPr="00780EEF">
        <w:rPr>
          <w:rFonts w:cstheme="minorHAnsi"/>
          <w:szCs w:val="22"/>
        </w:rPr>
        <w:t xml:space="preserve">Monitoring Group, a partnership with </w:t>
      </w:r>
      <w:r>
        <w:rPr>
          <w:rFonts w:cstheme="minorHAnsi"/>
          <w:szCs w:val="22"/>
        </w:rPr>
        <w:t xml:space="preserve">six </w:t>
      </w:r>
      <w:r w:rsidRPr="00780EEF">
        <w:rPr>
          <w:rFonts w:cstheme="minorHAnsi"/>
          <w:szCs w:val="22"/>
        </w:rPr>
        <w:t>area</w:t>
      </w:r>
      <w:r w:rsidRPr="00780EEF">
        <w:rPr>
          <w:rFonts w:cstheme="minorHAnsi"/>
          <w:shd w:val="clear" w:color="auto" w:fill="FAF9F8"/>
        </w:rPr>
        <w:t xml:space="preserve"> MDNR permit holders. </w:t>
      </w:r>
      <w:r w:rsidR="00BB251D" w:rsidRPr="00780EEF">
        <w:rPr>
          <w:rFonts w:cstheme="minorHAnsi"/>
          <w:shd w:val="clear" w:color="auto" w:fill="FAF9F8"/>
        </w:rPr>
        <w:t>The vision for th</w:t>
      </w:r>
      <w:r w:rsidRPr="00780EEF">
        <w:rPr>
          <w:rFonts w:cstheme="minorHAnsi"/>
          <w:shd w:val="clear" w:color="auto" w:fill="FAF9F8"/>
        </w:rPr>
        <w:t>is</w:t>
      </w:r>
      <w:r w:rsidR="00BB251D" w:rsidRPr="00780EEF">
        <w:rPr>
          <w:rFonts w:cstheme="minorHAnsi"/>
          <w:shd w:val="clear" w:color="auto" w:fill="FAF9F8"/>
        </w:rPr>
        <w:t xml:space="preserve"> regional Mt. Simon aquifer monitoring is to track water levels long term to ensure sustainable use of the groundwater resource. Taking water level measurements on a regular basis over a long time period will tell us whether water levels have changed significantly. This can help us spot and address groundwater recharge issues.</w:t>
      </w:r>
      <w:r w:rsidR="00D60FAE" w:rsidRPr="00780EEF">
        <w:rPr>
          <w:rFonts w:cstheme="minorHAnsi"/>
          <w:shd w:val="clear" w:color="auto" w:fill="FAF9F8"/>
        </w:rPr>
        <w:t xml:space="preserve"> </w:t>
      </w:r>
    </w:p>
    <w:p w14:paraId="5D174865" w14:textId="64EF2E95" w:rsidR="009F77BA" w:rsidRPr="009F77BA" w:rsidRDefault="009F77BA" w:rsidP="009F77BA">
      <w:pPr>
        <w:rPr>
          <w:rFonts w:ascii="Times New Roman" w:hAnsi="Times New Roman"/>
        </w:rPr>
      </w:pPr>
    </w:p>
    <w:p w14:paraId="2B841C4A" w14:textId="3FFE8127" w:rsidR="009F77BA" w:rsidRDefault="009F77BA" w:rsidP="009F77BA">
      <w:pPr>
        <w:rPr>
          <w:rFonts w:ascii="Times New Roman" w:hAnsi="Times New Roman"/>
        </w:rPr>
      </w:pPr>
    </w:p>
    <w:p w14:paraId="281CE92C" w14:textId="1AB88E7D" w:rsidR="009F77BA" w:rsidRDefault="00FE3DEB" w:rsidP="009F77BA">
      <w:pPr>
        <w:rPr>
          <w:rFonts w:ascii="Arial" w:hAnsi="Arial" w:cs="Arial"/>
          <w:sz w:val="30"/>
          <w:szCs w:val="30"/>
          <w:shd w:val="clear" w:color="auto" w:fill="FAF9F8"/>
        </w:rPr>
      </w:pPr>
      <w:r>
        <w:rPr>
          <w:rFonts w:ascii="Arial" w:hAnsi="Arial" w:cs="Arial"/>
          <w:sz w:val="30"/>
          <w:szCs w:val="30"/>
          <w:shd w:val="clear" w:color="auto" w:fill="FAF9F8"/>
        </w:rPr>
        <w:t>Monitoring Locations</w:t>
      </w:r>
    </w:p>
    <w:p w14:paraId="353F06AF" w14:textId="77777777" w:rsidR="00AA5347" w:rsidRDefault="00AA5347" w:rsidP="009F77BA">
      <w:pPr>
        <w:rPr>
          <w:rFonts w:ascii="Arial" w:hAnsi="Arial" w:cs="Arial"/>
          <w:sz w:val="30"/>
          <w:szCs w:val="30"/>
          <w:shd w:val="clear" w:color="auto" w:fill="FAF9F8"/>
        </w:rPr>
      </w:pPr>
    </w:p>
    <w:p w14:paraId="42A3A91D" w14:textId="77777777" w:rsidR="00AA5347" w:rsidRDefault="00AA5347" w:rsidP="00AA5347">
      <w:pPr>
        <w:rPr>
          <w:shd w:val="clear" w:color="auto" w:fill="FAF9F8"/>
        </w:rPr>
      </w:pPr>
      <w:r w:rsidRPr="009F77BA">
        <w:rPr>
          <w:shd w:val="clear" w:color="auto" w:fill="FAF9F8"/>
        </w:rPr>
        <w:t xml:space="preserve">There are three wells monitored the Mt. Simon aquifer in the Mankato—St. Peter area: </w:t>
      </w:r>
    </w:p>
    <w:p w14:paraId="1B9BA277" w14:textId="77777777" w:rsidR="00AA5347" w:rsidRPr="00FE3DEB" w:rsidRDefault="00AA5347" w:rsidP="00AA5347">
      <w:pPr>
        <w:pStyle w:val="ListParagraph"/>
        <w:numPr>
          <w:ilvl w:val="0"/>
          <w:numId w:val="2"/>
        </w:numPr>
        <w:rPr>
          <w:shd w:val="clear" w:color="auto" w:fill="FAF9F8"/>
        </w:rPr>
      </w:pPr>
      <w:r w:rsidRPr="00FE3DEB">
        <w:rPr>
          <w:shd w:val="clear" w:color="auto" w:fill="FAF9F8"/>
        </w:rPr>
        <w:t xml:space="preserve">Lake Crystal (Loon Lake), </w:t>
      </w:r>
    </w:p>
    <w:p w14:paraId="3CB47C68" w14:textId="77777777" w:rsidR="00AA5347" w:rsidRPr="00FE3DEB" w:rsidRDefault="00AA5347" w:rsidP="00AA5347">
      <w:pPr>
        <w:pStyle w:val="ListParagraph"/>
        <w:numPr>
          <w:ilvl w:val="0"/>
          <w:numId w:val="2"/>
        </w:numPr>
        <w:rPr>
          <w:shd w:val="clear" w:color="auto" w:fill="FAF9F8"/>
        </w:rPr>
      </w:pPr>
      <w:r w:rsidRPr="00FE3DEB">
        <w:rPr>
          <w:shd w:val="clear" w:color="auto" w:fill="FAF9F8"/>
        </w:rPr>
        <w:t xml:space="preserve">St. Peter (Seven Mile Creek Park), and </w:t>
      </w:r>
    </w:p>
    <w:p w14:paraId="73157F10" w14:textId="77777777" w:rsidR="00AA5347" w:rsidRPr="00FE3DEB" w:rsidRDefault="00AA5347" w:rsidP="00AA5347">
      <w:pPr>
        <w:pStyle w:val="ListParagraph"/>
        <w:numPr>
          <w:ilvl w:val="0"/>
          <w:numId w:val="2"/>
        </w:numPr>
        <w:rPr>
          <w:shd w:val="clear" w:color="auto" w:fill="FAF9F8"/>
        </w:rPr>
      </w:pPr>
      <w:r w:rsidRPr="00FE3DEB">
        <w:rPr>
          <w:shd w:val="clear" w:color="auto" w:fill="FAF9F8"/>
        </w:rPr>
        <w:t xml:space="preserve">Mankato (Sibley Park). </w:t>
      </w:r>
    </w:p>
    <w:p w14:paraId="07DF5068" w14:textId="4452EC01" w:rsidR="00A831C4" w:rsidRDefault="00A831C4" w:rsidP="009F77BA">
      <w:pPr>
        <w:rPr>
          <w:rFonts w:ascii="Arial" w:hAnsi="Arial" w:cs="Arial"/>
          <w:sz w:val="30"/>
          <w:szCs w:val="30"/>
          <w:shd w:val="clear" w:color="auto" w:fill="FAF9F8"/>
        </w:rPr>
      </w:pPr>
    </w:p>
    <w:p w14:paraId="3C34BA7B" w14:textId="10A73238" w:rsidR="00A831C4" w:rsidRPr="009F77BA" w:rsidRDefault="00A831C4" w:rsidP="009F77BA">
      <w:pPr>
        <w:rPr>
          <w:rFonts w:ascii="Times New Roman" w:hAnsi="Times New Roman"/>
        </w:rPr>
      </w:pPr>
      <w:r>
        <w:rPr>
          <w:rFonts w:ascii="Times New Roman" w:hAnsi="Times New Roman"/>
          <w:noProof/>
        </w:rPr>
        <w:lastRenderedPageBreak/>
        <w:drawing>
          <wp:inline distT="0" distB="0" distL="0" distR="0" wp14:anchorId="793E53F3" wp14:editId="0E0A65C6">
            <wp:extent cx="5943600" cy="5309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5943600" cy="5309870"/>
                    </a:xfrm>
                    <a:prstGeom prst="rect">
                      <a:avLst/>
                    </a:prstGeom>
                  </pic:spPr>
                </pic:pic>
              </a:graphicData>
            </a:graphic>
          </wp:inline>
        </w:drawing>
      </w:r>
    </w:p>
    <w:p w14:paraId="1EF4F65F" w14:textId="3FEF2097" w:rsidR="00A831C4" w:rsidRDefault="00A831C4" w:rsidP="009F77BA">
      <w:pPr>
        <w:rPr>
          <w:rFonts w:ascii="Times New Roman" w:hAnsi="Times New Roman"/>
          <w:sz w:val="25"/>
          <w:szCs w:val="25"/>
          <w:shd w:val="clear" w:color="auto" w:fill="FAF9F8"/>
        </w:rPr>
      </w:pPr>
      <w:r w:rsidRPr="00A831C4">
        <w:rPr>
          <w:noProof/>
        </w:rPr>
        <w:t xml:space="preserve"> </w:t>
      </w:r>
    </w:p>
    <w:p w14:paraId="255A553B" w14:textId="77777777" w:rsidR="00A831C4" w:rsidRDefault="00A831C4" w:rsidP="009F77BA">
      <w:pPr>
        <w:rPr>
          <w:rFonts w:ascii="Times New Roman" w:hAnsi="Times New Roman"/>
          <w:sz w:val="25"/>
          <w:szCs w:val="25"/>
          <w:shd w:val="clear" w:color="auto" w:fill="FAF9F8"/>
        </w:rPr>
      </w:pPr>
    </w:p>
    <w:p w14:paraId="1731D888" w14:textId="66C5864B" w:rsidR="00A831C4" w:rsidRDefault="00A831C4" w:rsidP="009F77BA">
      <w:pPr>
        <w:rPr>
          <w:rFonts w:ascii="Times New Roman" w:hAnsi="Times New Roman"/>
          <w:sz w:val="25"/>
          <w:szCs w:val="25"/>
          <w:shd w:val="clear" w:color="auto" w:fill="FAF9F8"/>
        </w:rPr>
      </w:pPr>
    </w:p>
    <w:p w14:paraId="21AD93BB" w14:textId="77777777" w:rsidR="009F77BA" w:rsidRPr="009F77BA" w:rsidRDefault="009F77BA" w:rsidP="009F77BA">
      <w:pPr>
        <w:rPr>
          <w:rFonts w:ascii="Times New Roman" w:hAnsi="Times New Roman"/>
        </w:rPr>
      </w:pPr>
    </w:p>
    <w:p w14:paraId="4F742DBF" w14:textId="50B2B0B5" w:rsidR="00BB251D" w:rsidRDefault="00FE3DEB" w:rsidP="00BB251D">
      <w:pPr>
        <w:rPr>
          <w:rFonts w:ascii="Arial" w:hAnsi="Arial" w:cs="Arial"/>
          <w:sz w:val="30"/>
          <w:szCs w:val="30"/>
          <w:shd w:val="clear" w:color="auto" w:fill="FAF9F8"/>
        </w:rPr>
      </w:pPr>
      <w:r>
        <w:rPr>
          <w:rFonts w:ascii="Arial" w:hAnsi="Arial" w:cs="Arial"/>
          <w:sz w:val="30"/>
          <w:szCs w:val="30"/>
          <w:shd w:val="clear" w:color="auto" w:fill="FAF9F8"/>
        </w:rPr>
        <w:t>Monitoring Methods</w:t>
      </w:r>
    </w:p>
    <w:p w14:paraId="50823BCC" w14:textId="370BDB71" w:rsidR="00BB251D" w:rsidRDefault="00BB251D" w:rsidP="00FE3DEB">
      <w:pPr>
        <w:rPr>
          <w:shd w:val="clear" w:color="auto" w:fill="FAF9F8"/>
        </w:rPr>
      </w:pPr>
      <w:r w:rsidRPr="00BB251D">
        <w:rPr>
          <w:shd w:val="clear" w:color="auto" w:fill="FAF9F8"/>
        </w:rPr>
        <w:t>Each monitoring well was drilled on public land to ensure the longevity of these monitoring sites. Different monitoring equipment is being used to get a consistent water level record in the wells. Two different types of sensors were installed at the sites: Loon Lake and Seven Mile have level troll sensors and Sibley Park has a vibe wire sensor. They function a little differently and have different maintenance requirements. These sites have been monitored since fall 2012.</w:t>
      </w:r>
    </w:p>
    <w:p w14:paraId="5CEE5CD5" w14:textId="3F6C4EF7" w:rsidR="00BB251D" w:rsidRDefault="00BB251D" w:rsidP="00BB251D">
      <w:pPr>
        <w:rPr>
          <w:rFonts w:ascii="Times New Roman" w:hAnsi="Times New Roman"/>
          <w:sz w:val="25"/>
          <w:szCs w:val="25"/>
          <w:shd w:val="clear" w:color="auto" w:fill="FAF9F8"/>
        </w:rPr>
      </w:pPr>
    </w:p>
    <w:p w14:paraId="5AFC89B0" w14:textId="268DE482" w:rsidR="00BB251D" w:rsidRDefault="00FE3DEB" w:rsidP="00BB251D">
      <w:pPr>
        <w:rPr>
          <w:rFonts w:ascii="Arial" w:hAnsi="Arial" w:cs="Arial"/>
          <w:sz w:val="30"/>
          <w:szCs w:val="30"/>
          <w:shd w:val="clear" w:color="auto" w:fill="FAF9F8"/>
        </w:rPr>
      </w:pPr>
      <w:r>
        <w:rPr>
          <w:rFonts w:ascii="Arial" w:hAnsi="Arial" w:cs="Arial"/>
          <w:sz w:val="30"/>
          <w:szCs w:val="30"/>
          <w:shd w:val="clear" w:color="auto" w:fill="FAF9F8"/>
        </w:rPr>
        <w:t>Monitoring Results</w:t>
      </w:r>
    </w:p>
    <w:p w14:paraId="48E7283D" w14:textId="5FCDB455" w:rsidR="00A831C4" w:rsidRDefault="00A831C4" w:rsidP="00FE3DEB">
      <w:pPr>
        <w:rPr>
          <w:shd w:val="clear" w:color="auto" w:fill="FAF9F8"/>
        </w:rPr>
      </w:pPr>
      <w:r>
        <w:rPr>
          <w:shd w:val="clear" w:color="auto" w:fill="FAF9F8"/>
        </w:rPr>
        <w:t xml:space="preserve">You can </w:t>
      </w:r>
      <w:r w:rsidR="00FA4756">
        <w:rPr>
          <w:shd w:val="clear" w:color="auto" w:fill="FAF9F8"/>
        </w:rPr>
        <w:t>view</w:t>
      </w:r>
      <w:r>
        <w:rPr>
          <w:shd w:val="clear" w:color="auto" w:fill="FAF9F8"/>
        </w:rPr>
        <w:t xml:space="preserve"> the monitoring results for each of these sites on MDNR’s </w:t>
      </w:r>
      <w:r w:rsidRPr="00BB251D">
        <w:rPr>
          <w:shd w:val="clear" w:color="auto" w:fill="FAF9F8"/>
        </w:rPr>
        <w:t>Department of Natural Resources Cooperative Groundwater Monitoring website:</w:t>
      </w:r>
      <w:r>
        <w:rPr>
          <w:shd w:val="clear" w:color="auto" w:fill="FAF9F8"/>
        </w:rPr>
        <w:t xml:space="preserve"> </w:t>
      </w:r>
      <w:r w:rsidRPr="00BB251D">
        <w:rPr>
          <w:shd w:val="clear" w:color="auto" w:fill="FAF9F8"/>
        </w:rPr>
        <w:t>https://www.dnr.state.mn.us/waters/cgm/index.html</w:t>
      </w:r>
    </w:p>
    <w:p w14:paraId="4689F606" w14:textId="091D8E95" w:rsidR="00A831C4" w:rsidRDefault="00A831C4" w:rsidP="00FE3DEB">
      <w:pPr>
        <w:rPr>
          <w:shd w:val="clear" w:color="auto" w:fill="FAF9F8"/>
        </w:rPr>
      </w:pPr>
    </w:p>
    <w:p w14:paraId="137F712D" w14:textId="78DBCF62" w:rsidR="00FA4756" w:rsidRDefault="00FA4756" w:rsidP="00FE3DEB">
      <w:pPr>
        <w:rPr>
          <w:shd w:val="clear" w:color="auto" w:fill="FAF9F8"/>
        </w:rPr>
      </w:pPr>
      <w:r w:rsidRPr="009F77BA">
        <w:rPr>
          <w:shd w:val="clear" w:color="auto" w:fill="FAF9F8"/>
        </w:rPr>
        <w:t>Lake Crystal (Loon Lake)</w:t>
      </w:r>
      <w:r>
        <w:rPr>
          <w:shd w:val="clear" w:color="auto" w:fill="FAF9F8"/>
        </w:rPr>
        <w:t xml:space="preserve">: </w:t>
      </w:r>
      <w:r w:rsidRPr="00FA4756">
        <w:rPr>
          <w:shd w:val="clear" w:color="auto" w:fill="FAF9F8"/>
        </w:rPr>
        <w:t>https://www.dnr.state.mn.us/waters/cgm/site.html?id=793259</w:t>
      </w:r>
    </w:p>
    <w:p w14:paraId="1B258E69" w14:textId="0B6E564D" w:rsidR="00FA4756" w:rsidRDefault="00FA4756" w:rsidP="00FE3DEB">
      <w:pPr>
        <w:rPr>
          <w:shd w:val="clear" w:color="auto" w:fill="FAF9F8"/>
        </w:rPr>
      </w:pPr>
      <w:r w:rsidRPr="009F77BA">
        <w:rPr>
          <w:shd w:val="clear" w:color="auto" w:fill="FAF9F8"/>
        </w:rPr>
        <w:lastRenderedPageBreak/>
        <w:t>St. Peter (Seven Mile Creek Park)</w:t>
      </w:r>
      <w:r w:rsidR="00D60FAE">
        <w:rPr>
          <w:shd w:val="clear" w:color="auto" w:fill="FAF9F8"/>
        </w:rPr>
        <w:t xml:space="preserve"> - </w:t>
      </w:r>
      <w:r w:rsidR="00CC4592" w:rsidRPr="00FA4756">
        <w:rPr>
          <w:shd w:val="clear" w:color="auto" w:fill="FAF9F8"/>
        </w:rPr>
        <w:t>https://www.dnr.state.mn.us/waters/cgm/site.html?id</w:t>
      </w:r>
      <w:r w:rsidR="00CC4592">
        <w:rPr>
          <w:shd w:val="clear" w:color="auto" w:fill="FAF9F8"/>
        </w:rPr>
        <w:t>=</w:t>
      </w:r>
      <w:r w:rsidR="00950F6C">
        <w:rPr>
          <w:shd w:val="clear" w:color="auto" w:fill="FAF9F8"/>
        </w:rPr>
        <w:t>793257</w:t>
      </w:r>
    </w:p>
    <w:p w14:paraId="0AD51B6E" w14:textId="78CEAD2E" w:rsidR="00FA4756" w:rsidRDefault="00FA4756" w:rsidP="00FE3DEB">
      <w:pPr>
        <w:rPr>
          <w:shd w:val="clear" w:color="auto" w:fill="FAF9F8"/>
        </w:rPr>
      </w:pPr>
      <w:r w:rsidRPr="009F77BA">
        <w:rPr>
          <w:shd w:val="clear" w:color="auto" w:fill="FAF9F8"/>
        </w:rPr>
        <w:t>Mankato (Sibley Park)</w:t>
      </w:r>
      <w:r>
        <w:rPr>
          <w:shd w:val="clear" w:color="auto" w:fill="FAF9F8"/>
        </w:rPr>
        <w:t xml:space="preserve"> </w:t>
      </w:r>
    </w:p>
    <w:p w14:paraId="4DF38D45" w14:textId="77777777" w:rsidR="00FA4756" w:rsidRDefault="00FA4756" w:rsidP="00FE3DEB">
      <w:pPr>
        <w:rPr>
          <w:shd w:val="clear" w:color="auto" w:fill="FAF9F8"/>
        </w:rPr>
      </w:pPr>
    </w:p>
    <w:p w14:paraId="6C4FA99E" w14:textId="1B27E8F0" w:rsidR="00BB251D" w:rsidRDefault="00FA4756" w:rsidP="00FE3DEB">
      <w:pPr>
        <w:rPr>
          <w:shd w:val="clear" w:color="auto" w:fill="FAF9F8"/>
        </w:rPr>
      </w:pPr>
      <w:r>
        <w:rPr>
          <w:shd w:val="clear" w:color="auto" w:fill="FAF9F8"/>
        </w:rPr>
        <w:t xml:space="preserve">Groundwater monitoring is important to maintain over long time frames. </w:t>
      </w:r>
      <w:r w:rsidR="00BB251D" w:rsidRPr="00BB251D">
        <w:rPr>
          <w:shd w:val="clear" w:color="auto" w:fill="FAF9F8"/>
        </w:rPr>
        <w:t xml:space="preserve">Not enough data has been collected yet to illustrate long term trends. Short term data indicates fairly stable conditions. </w:t>
      </w:r>
    </w:p>
    <w:p w14:paraId="78993CEA" w14:textId="29C2C65C" w:rsidR="00BB251D" w:rsidRDefault="00BB251D" w:rsidP="00BB251D">
      <w:pPr>
        <w:rPr>
          <w:rFonts w:ascii="Times New Roman" w:hAnsi="Times New Roman"/>
          <w:sz w:val="25"/>
          <w:szCs w:val="25"/>
          <w:shd w:val="clear" w:color="auto" w:fill="FAF9F8"/>
        </w:rPr>
      </w:pPr>
    </w:p>
    <w:p w14:paraId="1E46886D" w14:textId="219CBE24" w:rsidR="00BB251D" w:rsidRDefault="00FE3DEB" w:rsidP="00BB251D">
      <w:pPr>
        <w:rPr>
          <w:rFonts w:ascii="Arial" w:hAnsi="Arial" w:cs="Arial"/>
          <w:sz w:val="30"/>
          <w:szCs w:val="30"/>
          <w:shd w:val="clear" w:color="auto" w:fill="FAF9F8"/>
        </w:rPr>
      </w:pPr>
      <w:r>
        <w:rPr>
          <w:rFonts w:ascii="Arial" w:hAnsi="Arial" w:cs="Arial"/>
          <w:sz w:val="30"/>
          <w:szCs w:val="30"/>
          <w:shd w:val="clear" w:color="auto" w:fill="FAF9F8"/>
        </w:rPr>
        <w:t>For More Information</w:t>
      </w:r>
    </w:p>
    <w:p w14:paraId="159AC1FB" w14:textId="77777777" w:rsidR="00BB251D" w:rsidRDefault="00BB251D" w:rsidP="00FE3DEB">
      <w:pPr>
        <w:rPr>
          <w:shd w:val="clear" w:color="auto" w:fill="FAF9F8"/>
        </w:rPr>
      </w:pPr>
      <w:r w:rsidRPr="00BB251D">
        <w:rPr>
          <w:shd w:val="clear" w:color="auto" w:fill="FAF9F8"/>
        </w:rPr>
        <w:t xml:space="preserve">Department of Natural Resources Cooperative Groundwater Monitoring </w:t>
      </w:r>
      <w:proofErr w:type="spellStart"/>
      <w:proofErr w:type="gramStart"/>
      <w:r w:rsidRPr="00BB251D">
        <w:rPr>
          <w:shd w:val="clear" w:color="auto" w:fill="FAF9F8"/>
        </w:rPr>
        <w:t>website:https</w:t>
      </w:r>
      <w:proofErr w:type="spellEnd"/>
      <w:r w:rsidRPr="00BB251D">
        <w:rPr>
          <w:shd w:val="clear" w:color="auto" w:fill="FAF9F8"/>
        </w:rPr>
        <w:t>://www.dnr.state.mn.us/waters/cgm/index.html</w:t>
      </w:r>
      <w:proofErr w:type="gramEnd"/>
    </w:p>
    <w:p w14:paraId="2A939AD6" w14:textId="77777777" w:rsidR="00BB251D" w:rsidRDefault="00BB251D" w:rsidP="00BB251D">
      <w:pPr>
        <w:rPr>
          <w:rFonts w:ascii="Times New Roman" w:hAnsi="Times New Roman"/>
          <w:sz w:val="25"/>
          <w:szCs w:val="25"/>
          <w:shd w:val="clear" w:color="auto" w:fill="FAF9F8"/>
        </w:rPr>
      </w:pPr>
    </w:p>
    <w:p w14:paraId="6DED1CD7" w14:textId="2B8579E6" w:rsidR="00BB251D" w:rsidRDefault="00FE3DEB" w:rsidP="00BB251D">
      <w:pPr>
        <w:rPr>
          <w:rFonts w:ascii="Arial" w:hAnsi="Arial" w:cs="Arial"/>
          <w:sz w:val="30"/>
          <w:szCs w:val="30"/>
          <w:shd w:val="clear" w:color="auto" w:fill="FAF9F8"/>
        </w:rPr>
      </w:pPr>
      <w:r>
        <w:rPr>
          <w:rFonts w:ascii="Arial" w:hAnsi="Arial" w:cs="Arial"/>
          <w:sz w:val="30"/>
          <w:szCs w:val="30"/>
          <w:shd w:val="clear" w:color="auto" w:fill="FAF9F8"/>
        </w:rPr>
        <w:t>Mt. Simon Reports</w:t>
      </w:r>
    </w:p>
    <w:p w14:paraId="556D83B3" w14:textId="77777777" w:rsidR="00BB251D" w:rsidRDefault="00BB251D" w:rsidP="00FE3DEB">
      <w:pPr>
        <w:rPr>
          <w:shd w:val="clear" w:color="auto" w:fill="FAF9F8"/>
        </w:rPr>
      </w:pPr>
      <w:r w:rsidRPr="00BB251D">
        <w:rPr>
          <w:shd w:val="clear" w:color="auto" w:fill="FAF9F8"/>
        </w:rPr>
        <w:t xml:space="preserve">Phase I: Berg J.A. and Pearson S.R. South-Central Minnesota Groundwater Monitoring of the Mt. Simon Aquifer. Minnesota Department of Natural Resources. 2011.      http://www.lccmr.leg.mn/projects/2008/finals/2008_04h1_rpt_mt_simon_groundwater_monitori ng.pdf  </w:t>
      </w:r>
    </w:p>
    <w:p w14:paraId="6D462F24" w14:textId="388B5CA2" w:rsidR="00BB251D" w:rsidRDefault="00BB251D" w:rsidP="00FE3DEB">
      <w:pPr>
        <w:rPr>
          <w:shd w:val="clear" w:color="auto" w:fill="FAF9F8"/>
        </w:rPr>
      </w:pPr>
      <w:r w:rsidRPr="00BB251D">
        <w:rPr>
          <w:shd w:val="clear" w:color="auto" w:fill="FAF9F8"/>
        </w:rPr>
        <w:t xml:space="preserve">Phase II: Berg J.A. and Pearson S.R. South-Central Minnesota Groundwater </w:t>
      </w:r>
    </w:p>
    <w:p w14:paraId="05C40DF9" w14:textId="77777777" w:rsidR="00BB251D" w:rsidRDefault="00BB251D" w:rsidP="00FE3DEB">
      <w:pPr>
        <w:rPr>
          <w:shd w:val="clear" w:color="auto" w:fill="FAF9F8"/>
        </w:rPr>
      </w:pPr>
      <w:r w:rsidRPr="00BB251D">
        <w:rPr>
          <w:shd w:val="clear" w:color="auto" w:fill="FAF9F8"/>
        </w:rPr>
        <w:t xml:space="preserve">Monitoring of the Mt. Simon Aquifer – Phase 2. Minnesota Department of Natural Resources. 2012.      http://www.lccmr.leg.mn/projects/2009/finals/2009_03b2_rpt_monitoring-mt-simonaquifer_ph2.pdf  </w:t>
      </w:r>
    </w:p>
    <w:p w14:paraId="32AC77C0" w14:textId="6562437D" w:rsidR="00BB251D" w:rsidRPr="00BB251D" w:rsidRDefault="00BB251D" w:rsidP="00FE3DEB">
      <w:r w:rsidRPr="00BB251D">
        <w:rPr>
          <w:shd w:val="clear" w:color="auto" w:fill="FAF9F8"/>
        </w:rPr>
        <w:t xml:space="preserve">Pearson S, </w:t>
      </w:r>
      <w:proofErr w:type="spellStart"/>
      <w:r w:rsidRPr="00BB251D">
        <w:rPr>
          <w:shd w:val="clear" w:color="auto" w:fill="FAF9F8"/>
        </w:rPr>
        <w:t>Falteisek</w:t>
      </w:r>
      <w:proofErr w:type="spellEnd"/>
      <w:r w:rsidRPr="00BB251D">
        <w:rPr>
          <w:shd w:val="clear" w:color="auto" w:fill="FAF9F8"/>
        </w:rPr>
        <w:t xml:space="preserve"> J., and Berg J. Minnesota Groundwater Level Monitoring Network – Guidance Document for Network Development. Minnesota Department of Natural Resources. 2011.      http://www.lccmr.leg.mn/projects/2008/finals/2008_04h1_rpt_groundwater_guidance_document .pdf  </w:t>
      </w:r>
    </w:p>
    <w:p w14:paraId="304079E2" w14:textId="77777777" w:rsidR="00BB251D" w:rsidRPr="00BB251D" w:rsidRDefault="00BB251D" w:rsidP="00BB251D">
      <w:pPr>
        <w:rPr>
          <w:rFonts w:ascii="Times New Roman" w:hAnsi="Times New Roman"/>
        </w:rPr>
      </w:pPr>
    </w:p>
    <w:p w14:paraId="391E2FAD" w14:textId="77777777" w:rsidR="00BB251D" w:rsidRPr="00BB251D" w:rsidRDefault="00BB251D" w:rsidP="00BB251D">
      <w:pPr>
        <w:rPr>
          <w:rFonts w:ascii="Times New Roman" w:hAnsi="Times New Roman"/>
        </w:rPr>
      </w:pPr>
    </w:p>
    <w:p w14:paraId="6E873662" w14:textId="77777777" w:rsidR="006749CB" w:rsidRDefault="006749CB"/>
    <w:sectPr w:rsidR="0067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B7113"/>
    <w:multiLevelType w:val="hybridMultilevel"/>
    <w:tmpl w:val="6C3237C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37F4364"/>
    <w:multiLevelType w:val="hybridMultilevel"/>
    <w:tmpl w:val="0546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BA"/>
    <w:rsid w:val="00405BBC"/>
    <w:rsid w:val="004256AA"/>
    <w:rsid w:val="006749CB"/>
    <w:rsid w:val="00780EEF"/>
    <w:rsid w:val="00950F6C"/>
    <w:rsid w:val="009F77BA"/>
    <w:rsid w:val="00A831C4"/>
    <w:rsid w:val="00AA5347"/>
    <w:rsid w:val="00BB251D"/>
    <w:rsid w:val="00CC4592"/>
    <w:rsid w:val="00D22E5D"/>
    <w:rsid w:val="00D60FAE"/>
    <w:rsid w:val="00FA4756"/>
    <w:rsid w:val="00FE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21D2"/>
  <w15:chartTrackingRefBased/>
  <w15:docId w15:val="{AF7D27CF-EFFA-3043-B108-EE16509D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EEF"/>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1C4"/>
    <w:pPr>
      <w:autoSpaceDE w:val="0"/>
      <w:autoSpaceDN w:val="0"/>
      <w:adjustRightInd w:val="0"/>
    </w:pPr>
    <w:rPr>
      <w:rFonts w:ascii="Minion Pro" w:hAnsi="Minion Pro" w:cs="Minion Pro"/>
      <w:color w:val="000000"/>
    </w:rPr>
  </w:style>
  <w:style w:type="character" w:customStyle="1" w:styleId="A3">
    <w:name w:val="A3"/>
    <w:uiPriority w:val="99"/>
    <w:rsid w:val="00A831C4"/>
    <w:rPr>
      <w:rFonts w:cs="Minion Pro"/>
      <w:color w:val="211D1E"/>
      <w:sz w:val="20"/>
      <w:szCs w:val="20"/>
    </w:rPr>
  </w:style>
  <w:style w:type="paragraph" w:styleId="ListParagraph">
    <w:name w:val="List Paragraph"/>
    <w:basedOn w:val="Normal"/>
    <w:uiPriority w:val="34"/>
    <w:qFormat/>
    <w:rsid w:val="00FE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3580">
      <w:bodyDiv w:val="1"/>
      <w:marLeft w:val="0"/>
      <w:marRight w:val="0"/>
      <w:marTop w:val="0"/>
      <w:marBottom w:val="0"/>
      <w:divBdr>
        <w:top w:val="none" w:sz="0" w:space="0" w:color="auto"/>
        <w:left w:val="none" w:sz="0" w:space="0" w:color="auto"/>
        <w:bottom w:val="none" w:sz="0" w:space="0" w:color="auto"/>
        <w:right w:val="none" w:sz="0" w:space="0" w:color="auto"/>
      </w:divBdr>
    </w:div>
    <w:div w:id="115298428">
      <w:bodyDiv w:val="1"/>
      <w:marLeft w:val="0"/>
      <w:marRight w:val="0"/>
      <w:marTop w:val="0"/>
      <w:marBottom w:val="0"/>
      <w:divBdr>
        <w:top w:val="none" w:sz="0" w:space="0" w:color="auto"/>
        <w:left w:val="none" w:sz="0" w:space="0" w:color="auto"/>
        <w:bottom w:val="none" w:sz="0" w:space="0" w:color="auto"/>
        <w:right w:val="none" w:sz="0" w:space="0" w:color="auto"/>
      </w:divBdr>
    </w:div>
    <w:div w:id="304315734">
      <w:bodyDiv w:val="1"/>
      <w:marLeft w:val="0"/>
      <w:marRight w:val="0"/>
      <w:marTop w:val="0"/>
      <w:marBottom w:val="0"/>
      <w:divBdr>
        <w:top w:val="none" w:sz="0" w:space="0" w:color="auto"/>
        <w:left w:val="none" w:sz="0" w:space="0" w:color="auto"/>
        <w:bottom w:val="none" w:sz="0" w:space="0" w:color="auto"/>
        <w:right w:val="none" w:sz="0" w:space="0" w:color="auto"/>
      </w:divBdr>
    </w:div>
    <w:div w:id="615910029">
      <w:bodyDiv w:val="1"/>
      <w:marLeft w:val="0"/>
      <w:marRight w:val="0"/>
      <w:marTop w:val="0"/>
      <w:marBottom w:val="0"/>
      <w:divBdr>
        <w:top w:val="none" w:sz="0" w:space="0" w:color="auto"/>
        <w:left w:val="none" w:sz="0" w:space="0" w:color="auto"/>
        <w:bottom w:val="none" w:sz="0" w:space="0" w:color="auto"/>
        <w:right w:val="none" w:sz="0" w:space="0" w:color="auto"/>
      </w:divBdr>
    </w:div>
    <w:div w:id="960309991">
      <w:bodyDiv w:val="1"/>
      <w:marLeft w:val="0"/>
      <w:marRight w:val="0"/>
      <w:marTop w:val="0"/>
      <w:marBottom w:val="0"/>
      <w:divBdr>
        <w:top w:val="none" w:sz="0" w:space="0" w:color="auto"/>
        <w:left w:val="none" w:sz="0" w:space="0" w:color="auto"/>
        <w:bottom w:val="none" w:sz="0" w:space="0" w:color="auto"/>
        <w:right w:val="none" w:sz="0" w:space="0" w:color="auto"/>
      </w:divBdr>
    </w:div>
    <w:div w:id="971209552">
      <w:bodyDiv w:val="1"/>
      <w:marLeft w:val="0"/>
      <w:marRight w:val="0"/>
      <w:marTop w:val="0"/>
      <w:marBottom w:val="0"/>
      <w:divBdr>
        <w:top w:val="none" w:sz="0" w:space="0" w:color="auto"/>
        <w:left w:val="none" w:sz="0" w:space="0" w:color="auto"/>
        <w:bottom w:val="none" w:sz="0" w:space="0" w:color="auto"/>
        <w:right w:val="none" w:sz="0" w:space="0" w:color="auto"/>
      </w:divBdr>
    </w:div>
    <w:div w:id="1316569232">
      <w:bodyDiv w:val="1"/>
      <w:marLeft w:val="0"/>
      <w:marRight w:val="0"/>
      <w:marTop w:val="0"/>
      <w:marBottom w:val="0"/>
      <w:divBdr>
        <w:top w:val="none" w:sz="0" w:space="0" w:color="auto"/>
        <w:left w:val="none" w:sz="0" w:space="0" w:color="auto"/>
        <w:bottom w:val="none" w:sz="0" w:space="0" w:color="auto"/>
        <w:right w:val="none" w:sz="0" w:space="0" w:color="auto"/>
      </w:divBdr>
    </w:div>
    <w:div w:id="1483892842">
      <w:bodyDiv w:val="1"/>
      <w:marLeft w:val="0"/>
      <w:marRight w:val="0"/>
      <w:marTop w:val="0"/>
      <w:marBottom w:val="0"/>
      <w:divBdr>
        <w:top w:val="none" w:sz="0" w:space="0" w:color="auto"/>
        <w:left w:val="none" w:sz="0" w:space="0" w:color="auto"/>
        <w:bottom w:val="none" w:sz="0" w:space="0" w:color="auto"/>
        <w:right w:val="none" w:sz="0" w:space="0" w:color="auto"/>
      </w:divBdr>
    </w:div>
    <w:div w:id="1555506789">
      <w:bodyDiv w:val="1"/>
      <w:marLeft w:val="0"/>
      <w:marRight w:val="0"/>
      <w:marTop w:val="0"/>
      <w:marBottom w:val="0"/>
      <w:divBdr>
        <w:top w:val="none" w:sz="0" w:space="0" w:color="auto"/>
        <w:left w:val="none" w:sz="0" w:space="0" w:color="auto"/>
        <w:bottom w:val="none" w:sz="0" w:space="0" w:color="auto"/>
        <w:right w:val="none" w:sz="0" w:space="0" w:color="auto"/>
      </w:divBdr>
    </w:div>
    <w:div w:id="1608153238">
      <w:bodyDiv w:val="1"/>
      <w:marLeft w:val="0"/>
      <w:marRight w:val="0"/>
      <w:marTop w:val="0"/>
      <w:marBottom w:val="0"/>
      <w:divBdr>
        <w:top w:val="none" w:sz="0" w:space="0" w:color="auto"/>
        <w:left w:val="none" w:sz="0" w:space="0" w:color="auto"/>
        <w:bottom w:val="none" w:sz="0" w:space="0" w:color="auto"/>
        <w:right w:val="none" w:sz="0" w:space="0" w:color="auto"/>
      </w:divBdr>
    </w:div>
    <w:div w:id="1827431852">
      <w:bodyDiv w:val="1"/>
      <w:marLeft w:val="0"/>
      <w:marRight w:val="0"/>
      <w:marTop w:val="0"/>
      <w:marBottom w:val="0"/>
      <w:divBdr>
        <w:top w:val="none" w:sz="0" w:space="0" w:color="auto"/>
        <w:left w:val="none" w:sz="0" w:space="0" w:color="auto"/>
        <w:bottom w:val="none" w:sz="0" w:space="0" w:color="auto"/>
        <w:right w:val="none" w:sz="0" w:space="0" w:color="auto"/>
      </w:divBdr>
    </w:div>
    <w:div w:id="1995063178">
      <w:bodyDiv w:val="1"/>
      <w:marLeft w:val="0"/>
      <w:marRight w:val="0"/>
      <w:marTop w:val="0"/>
      <w:marBottom w:val="0"/>
      <w:divBdr>
        <w:top w:val="none" w:sz="0" w:space="0" w:color="auto"/>
        <w:left w:val="none" w:sz="0" w:space="0" w:color="auto"/>
        <w:bottom w:val="none" w:sz="0" w:space="0" w:color="auto"/>
        <w:right w:val="none" w:sz="0" w:space="0" w:color="auto"/>
      </w:divBdr>
    </w:div>
    <w:div w:id="20512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Musser, Kimberly</dc:creator>
  <cp:keywords/>
  <dc:description/>
  <cp:lastModifiedBy>Frederick, Emily E</cp:lastModifiedBy>
  <cp:revision>2</cp:revision>
  <dcterms:created xsi:type="dcterms:W3CDTF">2022-05-05T14:50:00Z</dcterms:created>
  <dcterms:modified xsi:type="dcterms:W3CDTF">2022-05-05T14:50:00Z</dcterms:modified>
</cp:coreProperties>
</file>